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BF" w:rsidRPr="00E869A5" w:rsidRDefault="003416BA" w:rsidP="004E00E5">
      <w:pPr>
        <w:spacing w:after="0"/>
        <w:rPr>
          <w:sz w:val="36"/>
          <w:u w:val="single"/>
        </w:rPr>
      </w:pPr>
      <w:r w:rsidRPr="00E869A5">
        <w:rPr>
          <w:sz w:val="36"/>
          <w:u w:val="single"/>
        </w:rPr>
        <w:t>Lisa Stamp</w:t>
      </w:r>
      <w:r w:rsidR="00E869A5" w:rsidRPr="00E869A5">
        <w:rPr>
          <w:sz w:val="36"/>
          <w:u w:val="single"/>
        </w:rPr>
        <w:t xml:space="preserve"> Intra-articular injections </w:t>
      </w:r>
    </w:p>
    <w:p w:rsidR="003416BA" w:rsidRDefault="003416BA" w:rsidP="004E00E5">
      <w:pPr>
        <w:spacing w:after="0"/>
      </w:pPr>
      <w:r>
        <w:t>Gauze swab and chlorhexadine</w:t>
      </w:r>
      <w:r w:rsidR="00160CCE">
        <w:t xml:space="preserve"> – no gloves, mark where I go but then don’t touch the area while injecting</w:t>
      </w:r>
    </w:p>
    <w:p w:rsidR="003416BA" w:rsidRDefault="003416BA" w:rsidP="004E00E5">
      <w:pPr>
        <w:spacing w:after="0"/>
      </w:pPr>
      <w:r>
        <w:t>Knee – 40 – 80 mg Kennacort (because large joint)</w:t>
      </w:r>
    </w:p>
    <w:p w:rsidR="003416BA" w:rsidRDefault="003416BA" w:rsidP="004E00E5">
      <w:pPr>
        <w:spacing w:after="0"/>
      </w:pPr>
      <w:r>
        <w:t>Less in eg shoulder joint</w:t>
      </w:r>
    </w:p>
    <w:p w:rsidR="003416BA" w:rsidRDefault="003416BA" w:rsidP="004E00E5">
      <w:pPr>
        <w:spacing w:after="0"/>
      </w:pPr>
      <w:r>
        <w:t xml:space="preserve">Never more than a 10 ml syringe because of the increased pressure maybe drawing back synovial tissue </w:t>
      </w:r>
      <w:r>
        <w:sym w:font="Wingdings" w:char="F0E0"/>
      </w:r>
      <w:r>
        <w:t xml:space="preserve"> blocking off of the needle</w:t>
      </w:r>
    </w:p>
    <w:p w:rsidR="003416BA" w:rsidRDefault="003416BA" w:rsidP="004E00E5">
      <w:pPr>
        <w:spacing w:after="0"/>
      </w:pPr>
      <w:r>
        <w:t>Aspiration – even if only a drop in the needle, this might be enough for crystals and culture.</w:t>
      </w:r>
    </w:p>
    <w:p w:rsidR="00160CCE" w:rsidRDefault="00160CCE" w:rsidP="004E00E5">
      <w:pPr>
        <w:spacing w:after="0"/>
      </w:pPr>
      <w:r>
        <w:t xml:space="preserve">If can see numbers on </w:t>
      </w:r>
      <w:r w:rsidR="004E00E5">
        <w:t xml:space="preserve">opposite side of </w:t>
      </w:r>
      <w:r>
        <w:t xml:space="preserve">syringe likely to be no inflammatory </w:t>
      </w:r>
      <w:r w:rsidR="004E00E5">
        <w:t>cells.</w:t>
      </w:r>
      <w:r>
        <w:br/>
        <w:t xml:space="preserve">- </w:t>
      </w:r>
      <w:proofErr w:type="gramStart"/>
      <w:r>
        <w:t>if</w:t>
      </w:r>
      <w:proofErr w:type="gramEnd"/>
      <w:r>
        <w:t xml:space="preserve"> can still see but not clearly, maybe inflammatory white cells in moderately high numbers, whereas if can’t see the numbers then likely frank infection.</w:t>
      </w:r>
    </w:p>
    <w:p w:rsidR="005C7844" w:rsidRDefault="005C7844" w:rsidP="004E00E5">
      <w:pPr>
        <w:spacing w:after="0"/>
      </w:pPr>
      <w:r>
        <w:t xml:space="preserve">Can’t see infection on a plain xray until 10- 14 days, so don’t do </w:t>
      </w:r>
    </w:p>
    <w:p w:rsidR="005C7844" w:rsidRDefault="005C7844" w:rsidP="004E00E5">
      <w:pPr>
        <w:spacing w:after="0"/>
      </w:pPr>
      <w:r>
        <w:t>PVNS – malignancy of the synovium – the aspirate will show pigment haemosiderin – like concentrated urine colour. Need Magnetic resonance image.</w:t>
      </w:r>
    </w:p>
    <w:p w:rsidR="005C7844" w:rsidRDefault="005C7844" w:rsidP="004E00E5">
      <w:pPr>
        <w:spacing w:after="0"/>
      </w:pPr>
      <w:r>
        <w:t>When send aspirate off to lab, they only do cell count, but not eg cytology.</w:t>
      </w:r>
      <w:r w:rsidR="004E00E5">
        <w:t xml:space="preserve"> </w:t>
      </w:r>
      <w:proofErr w:type="gramStart"/>
      <w:r w:rsidR="004E00E5">
        <w:t>Should ask for crystals as well.</w:t>
      </w:r>
      <w:proofErr w:type="gramEnd"/>
    </w:p>
    <w:p w:rsidR="005C7844" w:rsidRDefault="005C7844" w:rsidP="004E00E5">
      <w:pPr>
        <w:spacing w:after="0"/>
      </w:pPr>
      <w:r>
        <w:t>Consistency of synovial fluid is stringy, blood is different so if stringy, either haemarthrosis or PVNS.</w:t>
      </w:r>
    </w:p>
    <w:p w:rsidR="003416BA" w:rsidRDefault="003416BA" w:rsidP="004E00E5">
      <w:pPr>
        <w:spacing w:after="0"/>
      </w:pPr>
      <w:r>
        <w:t>Infection risk: this happens in only 1 in 50,000 therefore uncommon.</w:t>
      </w:r>
    </w:p>
    <w:p w:rsidR="006358C9" w:rsidRDefault="006358C9" w:rsidP="004E00E5">
      <w:pPr>
        <w:spacing w:after="0"/>
      </w:pPr>
      <w:r>
        <w:t>No real problem injecting an infected joint – certainly not in the first 24 – 48 hours. This has happened many times without any real problems.</w:t>
      </w:r>
    </w:p>
    <w:p w:rsidR="006358C9" w:rsidRDefault="006358C9" w:rsidP="004E00E5">
      <w:pPr>
        <w:spacing w:after="0"/>
      </w:pPr>
      <w:r>
        <w:t>Any one joint only two or three times per year</w:t>
      </w:r>
    </w:p>
    <w:p w:rsidR="006358C9" w:rsidRDefault="006358C9" w:rsidP="004E00E5">
      <w:pPr>
        <w:spacing w:after="0"/>
      </w:pPr>
      <w:proofErr w:type="gramStart"/>
      <w:r>
        <w:t>Once every six weeks – no more frequently than that (generally).</w:t>
      </w:r>
      <w:proofErr w:type="gramEnd"/>
    </w:p>
    <w:p w:rsidR="008C1558" w:rsidRDefault="008C1558" w:rsidP="004E00E5">
      <w:pPr>
        <w:spacing w:after="0"/>
      </w:pPr>
      <w:r>
        <w:t xml:space="preserve">Gouty </w:t>
      </w:r>
      <w:proofErr w:type="gramStart"/>
      <w:r>
        <w:t>joints,</w:t>
      </w:r>
      <w:proofErr w:type="gramEnd"/>
      <w:r>
        <w:t xml:space="preserve"> and diabetics more likely to get an infected joint (either before or after an injection)</w:t>
      </w:r>
    </w:p>
    <w:p w:rsidR="008C1558" w:rsidRDefault="008C1558" w:rsidP="004E00E5">
      <w:pPr>
        <w:spacing w:after="0"/>
      </w:pPr>
      <w:r>
        <w:t>Don’t forget tuberculous infection (not from “TB” but from the mycobacterium – very difficult to culture - ? up to 18 months sometimes).</w:t>
      </w:r>
    </w:p>
    <w:p w:rsidR="00160CCE" w:rsidRDefault="00160CCE" w:rsidP="004E00E5">
      <w:pPr>
        <w:spacing w:after="0"/>
      </w:pPr>
      <w:r>
        <w:t xml:space="preserve">What if you inject with steroid in an infected joint? Probably not much of a problem but need quick follow-up. Does the cell count help in deciding if infected or not?  Non-inflammatory cell count (white) is &lt; 200 per high power field. </w:t>
      </w:r>
      <w:proofErr w:type="gramStart"/>
      <w:r>
        <w:t>If 50,000, then likely to be infected</w:t>
      </w:r>
      <w:r w:rsidR="008C1558">
        <w:t>.</w:t>
      </w:r>
      <w:proofErr w:type="gramEnd"/>
    </w:p>
    <w:p w:rsidR="00160CCE" w:rsidRDefault="00DB3B6E" w:rsidP="004E00E5">
      <w:pPr>
        <w:spacing w:after="0"/>
      </w:pPr>
      <w:r>
        <w:t xml:space="preserve">NB Vaso-vagal Peter </w:t>
      </w:r>
      <w:proofErr w:type="gramStart"/>
      <w:r>
        <w:t>“</w:t>
      </w:r>
      <w:r w:rsidR="008C1558">
        <w:t xml:space="preserve"> sh</w:t>
      </w:r>
      <w:r>
        <w:t>ouldn’t</w:t>
      </w:r>
      <w:proofErr w:type="gramEnd"/>
      <w:r>
        <w:t xml:space="preserve"> let the patient drive for 24 hours after – there </w:t>
      </w:r>
      <w:r w:rsidR="008C1558">
        <w:t>is a medico</w:t>
      </w:r>
      <w:r>
        <w:t>-legal requirement”</w:t>
      </w:r>
    </w:p>
    <w:p w:rsidR="00160CCE" w:rsidRDefault="00160CCE" w:rsidP="004E00E5">
      <w:pPr>
        <w:spacing w:after="0"/>
      </w:pPr>
      <w:r>
        <w:t>Always aspirate before injecting</w:t>
      </w:r>
      <w:r w:rsidR="00EA3750">
        <w:t>.</w:t>
      </w:r>
    </w:p>
    <w:p w:rsidR="004E00E5" w:rsidRDefault="004E00E5" w:rsidP="004E00E5">
      <w:pPr>
        <w:spacing w:after="0"/>
      </w:pPr>
      <w:r>
        <w:t>Darran: two drops onto a dipstick – if 2 + protein then likely infection.</w:t>
      </w:r>
    </w:p>
    <w:p w:rsidR="00EA3750" w:rsidRPr="004E00E5" w:rsidRDefault="00EA3750" w:rsidP="004E00E5">
      <w:pPr>
        <w:spacing w:after="0"/>
        <w:rPr>
          <w:b/>
        </w:rPr>
      </w:pPr>
      <w:r w:rsidRPr="004E00E5">
        <w:rPr>
          <w:b/>
        </w:rPr>
        <w:t>INJECT</w:t>
      </w:r>
    </w:p>
    <w:p w:rsidR="00160CCE" w:rsidRDefault="00160CCE" w:rsidP="004E00E5">
      <w:pPr>
        <w:spacing w:after="0"/>
      </w:pPr>
      <w:r>
        <w:t>I</w:t>
      </w:r>
      <w:r>
        <w:tab/>
        <w:t>indications</w:t>
      </w:r>
    </w:p>
    <w:p w:rsidR="00160CCE" w:rsidRDefault="00160CCE" w:rsidP="004E00E5">
      <w:pPr>
        <w:spacing w:after="0"/>
      </w:pPr>
      <w:r>
        <w:t>N</w:t>
      </w:r>
      <w:r>
        <w:tab/>
        <w:t>negative outcomes</w:t>
      </w:r>
    </w:p>
    <w:p w:rsidR="00160CCE" w:rsidRDefault="00160CCE" w:rsidP="004E00E5">
      <w:pPr>
        <w:spacing w:after="0"/>
      </w:pPr>
      <w:r>
        <w:t>J</w:t>
      </w:r>
      <w:r>
        <w:tab/>
        <w:t>juice (LA + cortisone)</w:t>
      </w:r>
    </w:p>
    <w:p w:rsidR="00160CCE" w:rsidRDefault="00160CCE" w:rsidP="004E00E5">
      <w:pPr>
        <w:spacing w:after="0"/>
      </w:pPr>
      <w:r>
        <w:t>E</w:t>
      </w:r>
      <w:r>
        <w:tab/>
        <w:t>expected outcomes</w:t>
      </w:r>
    </w:p>
    <w:p w:rsidR="00160CCE" w:rsidRDefault="00160CCE" w:rsidP="004E00E5">
      <w:pPr>
        <w:spacing w:after="0"/>
      </w:pPr>
      <w:r>
        <w:t>C</w:t>
      </w:r>
      <w:r>
        <w:tab/>
        <w:t>contraindications</w:t>
      </w:r>
    </w:p>
    <w:p w:rsidR="00DB3B6E" w:rsidRDefault="00160CCE" w:rsidP="004E00E5">
      <w:pPr>
        <w:spacing w:after="0"/>
      </w:pPr>
      <w:r>
        <w:t>T</w:t>
      </w:r>
      <w:r w:rsidR="00DB3B6E">
        <w:t xml:space="preserve"> </w:t>
      </w:r>
      <w:r>
        <w:tab/>
        <w:t>telephone/follow-up</w:t>
      </w:r>
    </w:p>
    <w:p w:rsidR="003416BA" w:rsidRDefault="003416BA" w:rsidP="004E00E5">
      <w:pPr>
        <w:spacing w:after="0"/>
      </w:pPr>
    </w:p>
    <w:p w:rsidR="00EA3750" w:rsidRDefault="00EA3750" w:rsidP="004E00E5">
      <w:pPr>
        <w:spacing w:after="0"/>
      </w:pPr>
      <w:proofErr w:type="gramStart"/>
      <w:r>
        <w:t>Older people and OA.</w:t>
      </w:r>
      <w:proofErr w:type="gramEnd"/>
    </w:p>
    <w:p w:rsidR="00EA3750" w:rsidRDefault="00EA3750" w:rsidP="004E00E5">
      <w:pPr>
        <w:spacing w:after="0"/>
      </w:pPr>
      <w:r>
        <w:t xml:space="preserve">There is a role for those people – especially if there is some low grade inflammation. I don’t repeat much if the response is not at least three months. </w:t>
      </w:r>
      <w:proofErr w:type="gramStart"/>
      <w:r>
        <w:t>(Though I would do it maybe twice initially).</w:t>
      </w:r>
      <w:proofErr w:type="gramEnd"/>
      <w:r>
        <w:t xml:space="preserve"> </w:t>
      </w:r>
    </w:p>
    <w:p w:rsidR="00EA3750" w:rsidRDefault="00EA3750" w:rsidP="004E00E5">
      <w:pPr>
        <w:spacing w:after="0"/>
      </w:pPr>
      <w:r>
        <w:t>I won’t inject the same joint more than four times in one year.</w:t>
      </w:r>
    </w:p>
    <w:p w:rsidR="00EA3750" w:rsidRDefault="00EA3750" w:rsidP="004E00E5">
      <w:pPr>
        <w:spacing w:after="0"/>
      </w:pPr>
      <w:r>
        <w:t>Never inject a replaced (prosthetic) joint.</w:t>
      </w:r>
    </w:p>
    <w:sectPr w:rsidR="00EA3750" w:rsidSect="004E00E5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3D3997"/>
    <w:rsid w:val="001328A9"/>
    <w:rsid w:val="00160CCE"/>
    <w:rsid w:val="003416BA"/>
    <w:rsid w:val="003D3997"/>
    <w:rsid w:val="004E00E5"/>
    <w:rsid w:val="005C7844"/>
    <w:rsid w:val="006358C9"/>
    <w:rsid w:val="006B0ED4"/>
    <w:rsid w:val="006F7830"/>
    <w:rsid w:val="008C1558"/>
    <w:rsid w:val="00DA0DBF"/>
    <w:rsid w:val="00DB3B6E"/>
    <w:rsid w:val="00E869A5"/>
    <w:rsid w:val="00EA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ASUS</dc:creator>
  <cp:lastModifiedBy>Geoff ASUS</cp:lastModifiedBy>
  <cp:revision>4</cp:revision>
  <dcterms:created xsi:type="dcterms:W3CDTF">2014-05-13T21:54:00Z</dcterms:created>
  <dcterms:modified xsi:type="dcterms:W3CDTF">2014-05-14T05:52:00Z</dcterms:modified>
</cp:coreProperties>
</file>